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209E" w:rsidRPr="00E06CAF" w:rsidRDefault="00075D54">
      <w:pPr>
        <w:rPr>
          <w:rFonts w:ascii="Arial" w:hAnsi="Arial" w:cs="Arial"/>
          <w:b/>
          <w:sz w:val="32"/>
        </w:rPr>
      </w:pPr>
      <w:r>
        <w:rPr>
          <w:rFonts w:ascii="Arial" w:hAnsi="Arial" w:cs="Arial"/>
          <w:b/>
          <w:sz w:val="32"/>
        </w:rPr>
        <w:t>Закрытие проекта или фазы</w:t>
      </w:r>
    </w:p>
    <w:p w:rsidR="00075D54" w:rsidRPr="00075D54" w:rsidRDefault="00075D54" w:rsidP="00075D54">
      <w:pPr>
        <w:shd w:val="clear" w:color="auto" w:fill="FFFFFF"/>
        <w:spacing w:after="300" w:line="408" w:lineRule="atLeast"/>
        <w:rPr>
          <w:rFonts w:ascii="Arial" w:eastAsia="Times New Roman" w:hAnsi="Arial" w:cs="Arial"/>
          <w:color w:val="000000"/>
          <w:sz w:val="24"/>
          <w:szCs w:val="27"/>
          <w:lang w:eastAsia="ru-RU"/>
        </w:rPr>
      </w:pPr>
      <w:r w:rsidRPr="00075D54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В стандарте ANSI PMI PMBOK® GUIDE входы, инструменты / методы и выходы процесса описываются следующим образом. </w:t>
      </w:r>
    </w:p>
    <w:p w:rsidR="00075D54" w:rsidRPr="00075D54" w:rsidRDefault="00075D54" w:rsidP="00075D54">
      <w:pPr>
        <w:shd w:val="clear" w:color="auto" w:fill="FFFFFF"/>
        <w:spacing w:after="300" w:line="408" w:lineRule="atLeast"/>
        <w:rPr>
          <w:rFonts w:ascii="Arial" w:eastAsia="Times New Roman" w:hAnsi="Arial" w:cs="Arial"/>
          <w:color w:val="000000"/>
          <w:sz w:val="24"/>
          <w:szCs w:val="27"/>
          <w:lang w:eastAsia="ru-RU"/>
        </w:rPr>
      </w:pPr>
      <w:bookmarkStart w:id="0" w:name="_GoBack"/>
      <w:r w:rsidRPr="00075D54">
        <w:rPr>
          <w:rFonts w:ascii="Arial" w:eastAsia="Times New Roman" w:hAnsi="Arial" w:cs="Arial"/>
          <w:noProof/>
          <w:color w:val="000000"/>
          <w:sz w:val="24"/>
          <w:szCs w:val="27"/>
          <w:lang w:eastAsia="ru-RU"/>
        </w:rPr>
        <w:drawing>
          <wp:inline distT="0" distB="0" distL="0" distR="0" wp14:anchorId="477BA9E0" wp14:editId="6E30D2FC">
            <wp:extent cx="5796951" cy="4589252"/>
            <wp:effectExtent l="0" t="0" r="0" b="1905"/>
            <wp:docPr id="1" name="Рисунок 1" descr="https://e-mba.ru/uploads/campus/images/02_006_change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e-mba.ru/uploads/campus/images/02_006_changed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00551" cy="45921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075D54" w:rsidRPr="00075D54" w:rsidRDefault="00075D54" w:rsidP="00075D54">
      <w:pPr>
        <w:shd w:val="clear" w:color="auto" w:fill="FFFFFF"/>
        <w:spacing w:after="300" w:line="408" w:lineRule="atLeast"/>
        <w:rPr>
          <w:rFonts w:ascii="Arial" w:eastAsia="Times New Roman" w:hAnsi="Arial" w:cs="Arial"/>
          <w:color w:val="000000"/>
          <w:sz w:val="24"/>
          <w:szCs w:val="27"/>
          <w:lang w:eastAsia="ru-RU"/>
        </w:rPr>
      </w:pPr>
      <w:r w:rsidRPr="00075D54">
        <w:rPr>
          <w:rFonts w:ascii="Arial" w:eastAsia="Times New Roman" w:hAnsi="Arial" w:cs="Arial"/>
          <w:b/>
          <w:bCs/>
          <w:color w:val="000000"/>
          <w:sz w:val="24"/>
          <w:szCs w:val="27"/>
          <w:lang w:eastAsia="ru-RU"/>
        </w:rPr>
        <w:t>Основные цели закрытия проекта или фазы.</w:t>
      </w:r>
    </w:p>
    <w:p w:rsidR="00075D54" w:rsidRPr="00075D54" w:rsidRDefault="00075D54" w:rsidP="00075D54">
      <w:pPr>
        <w:numPr>
          <w:ilvl w:val="0"/>
          <w:numId w:val="26"/>
        </w:numPr>
        <w:shd w:val="clear" w:color="auto" w:fill="FFFFFF"/>
        <w:spacing w:before="150" w:after="150" w:line="408" w:lineRule="atLeast"/>
        <w:rPr>
          <w:rFonts w:ascii="Arial" w:eastAsia="Times New Roman" w:hAnsi="Arial" w:cs="Arial"/>
          <w:color w:val="000000"/>
          <w:sz w:val="24"/>
          <w:szCs w:val="27"/>
          <w:lang w:eastAsia="ru-RU"/>
        </w:rPr>
      </w:pPr>
      <w:r w:rsidRPr="00075D54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Координация работ, необходимых для приемки результатов проекта.</w:t>
      </w:r>
    </w:p>
    <w:p w:rsidR="00075D54" w:rsidRPr="00075D54" w:rsidRDefault="00075D54" w:rsidP="00075D54">
      <w:pPr>
        <w:numPr>
          <w:ilvl w:val="0"/>
          <w:numId w:val="26"/>
        </w:numPr>
        <w:shd w:val="clear" w:color="auto" w:fill="FFFFFF"/>
        <w:spacing w:before="150" w:after="150" w:line="408" w:lineRule="atLeast"/>
        <w:rPr>
          <w:rFonts w:ascii="Arial" w:eastAsia="Times New Roman" w:hAnsi="Arial" w:cs="Arial"/>
          <w:color w:val="000000"/>
          <w:sz w:val="24"/>
          <w:szCs w:val="27"/>
          <w:lang w:eastAsia="ru-RU"/>
        </w:rPr>
      </w:pPr>
      <w:r w:rsidRPr="00075D54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Определение формальных процедур и документов, необходимых для официального закрытия проекта.</w:t>
      </w:r>
    </w:p>
    <w:p w:rsidR="00075D54" w:rsidRPr="00075D54" w:rsidRDefault="00075D54" w:rsidP="00075D54">
      <w:pPr>
        <w:numPr>
          <w:ilvl w:val="0"/>
          <w:numId w:val="26"/>
        </w:numPr>
        <w:shd w:val="clear" w:color="auto" w:fill="FFFFFF"/>
        <w:spacing w:before="150" w:after="150" w:line="408" w:lineRule="atLeast"/>
        <w:rPr>
          <w:rFonts w:ascii="Arial" w:eastAsia="Times New Roman" w:hAnsi="Arial" w:cs="Arial"/>
          <w:color w:val="000000"/>
          <w:sz w:val="24"/>
          <w:szCs w:val="27"/>
          <w:lang w:eastAsia="ru-RU"/>
        </w:rPr>
      </w:pPr>
      <w:r w:rsidRPr="00075D54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В случае досрочной остановки проекта — определение и документирование причин досрочной остановки проекта.</w:t>
      </w:r>
    </w:p>
    <w:p w:rsidR="00075D54" w:rsidRPr="00075D54" w:rsidRDefault="00075D54" w:rsidP="00075D54">
      <w:pPr>
        <w:shd w:val="clear" w:color="auto" w:fill="FFFFFF"/>
        <w:spacing w:after="300" w:line="408" w:lineRule="atLeast"/>
        <w:rPr>
          <w:rFonts w:ascii="Arial" w:eastAsia="Times New Roman" w:hAnsi="Arial" w:cs="Arial"/>
          <w:color w:val="000000"/>
          <w:sz w:val="24"/>
          <w:szCs w:val="27"/>
          <w:lang w:eastAsia="ru-RU"/>
        </w:rPr>
      </w:pPr>
      <w:r w:rsidRPr="00075D54">
        <w:rPr>
          <w:rFonts w:ascii="Arial" w:eastAsia="Times New Roman" w:hAnsi="Arial" w:cs="Arial"/>
          <w:b/>
          <w:bCs/>
          <w:color w:val="000000"/>
          <w:sz w:val="24"/>
          <w:szCs w:val="27"/>
          <w:lang w:eastAsia="ru-RU"/>
        </w:rPr>
        <w:t>Интерпретация закрытия проекта и рекомендации.</w:t>
      </w:r>
    </w:p>
    <w:p w:rsidR="00075D54" w:rsidRPr="00075D54" w:rsidRDefault="00075D54" w:rsidP="00075D54">
      <w:pPr>
        <w:shd w:val="clear" w:color="auto" w:fill="FFFFFF"/>
        <w:spacing w:after="300" w:line="408" w:lineRule="atLeast"/>
        <w:rPr>
          <w:rFonts w:ascii="Arial" w:eastAsia="Times New Roman" w:hAnsi="Arial" w:cs="Arial"/>
          <w:color w:val="000000"/>
          <w:sz w:val="24"/>
          <w:szCs w:val="27"/>
          <w:lang w:eastAsia="ru-RU"/>
        </w:rPr>
      </w:pPr>
      <w:r w:rsidRPr="00075D54">
        <w:rPr>
          <w:rFonts w:ascii="Arial" w:eastAsia="Times New Roman" w:hAnsi="Arial" w:cs="Arial"/>
          <w:color w:val="000000"/>
          <w:sz w:val="24"/>
          <w:szCs w:val="27"/>
          <w:lang w:eastAsia="ru-RU"/>
        </w:rPr>
        <w:t xml:space="preserve">Данный процесс должен официально подтвердить и оформить факт получения результатов проекта заказчиком. Официальное подтверждение получения результатов проекта может включать приемо-сдаточные испытания конечного </w:t>
      </w:r>
      <w:r w:rsidRPr="00075D54">
        <w:rPr>
          <w:rFonts w:ascii="Arial" w:eastAsia="Times New Roman" w:hAnsi="Arial" w:cs="Arial"/>
          <w:color w:val="000000"/>
          <w:sz w:val="24"/>
          <w:szCs w:val="27"/>
          <w:lang w:eastAsia="ru-RU"/>
        </w:rPr>
        <w:lastRenderedPageBreak/>
        <w:t>продукта и подписание актов передачи продукта в операционную деятельность заказчика. </w:t>
      </w:r>
    </w:p>
    <w:p w:rsidR="00075D54" w:rsidRPr="00075D54" w:rsidRDefault="00075D54" w:rsidP="00075D54">
      <w:pPr>
        <w:shd w:val="clear" w:color="auto" w:fill="FFFFFF"/>
        <w:spacing w:after="300" w:line="408" w:lineRule="atLeast"/>
        <w:rPr>
          <w:rFonts w:ascii="Arial" w:eastAsia="Times New Roman" w:hAnsi="Arial" w:cs="Arial"/>
          <w:color w:val="000000"/>
          <w:sz w:val="24"/>
          <w:szCs w:val="27"/>
          <w:lang w:eastAsia="ru-RU"/>
        </w:rPr>
      </w:pPr>
      <w:r w:rsidRPr="00075D54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В процессе завершения проекта также проходятся следующие этапы.</w:t>
      </w:r>
    </w:p>
    <w:p w:rsidR="00075D54" w:rsidRPr="00075D54" w:rsidRDefault="00075D54" w:rsidP="00075D54">
      <w:pPr>
        <w:numPr>
          <w:ilvl w:val="0"/>
          <w:numId w:val="27"/>
        </w:numPr>
        <w:shd w:val="clear" w:color="auto" w:fill="FFFFFF"/>
        <w:spacing w:before="150" w:after="150" w:line="408" w:lineRule="atLeast"/>
        <w:rPr>
          <w:rFonts w:ascii="Arial" w:eastAsia="Times New Roman" w:hAnsi="Arial" w:cs="Arial"/>
          <w:color w:val="000000"/>
          <w:sz w:val="24"/>
          <w:szCs w:val="27"/>
          <w:lang w:eastAsia="ru-RU"/>
        </w:rPr>
      </w:pPr>
      <w:r w:rsidRPr="00075D54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Проверка и документирование основных результатов проекта.</w:t>
      </w:r>
    </w:p>
    <w:p w:rsidR="00075D54" w:rsidRPr="00075D54" w:rsidRDefault="00075D54" w:rsidP="00075D54">
      <w:pPr>
        <w:numPr>
          <w:ilvl w:val="0"/>
          <w:numId w:val="27"/>
        </w:numPr>
        <w:shd w:val="clear" w:color="auto" w:fill="FFFFFF"/>
        <w:spacing w:before="150" w:after="150" w:line="408" w:lineRule="atLeast"/>
        <w:rPr>
          <w:rFonts w:ascii="Arial" w:eastAsia="Times New Roman" w:hAnsi="Arial" w:cs="Arial"/>
          <w:color w:val="000000"/>
          <w:sz w:val="24"/>
          <w:szCs w:val="27"/>
          <w:lang w:eastAsia="ru-RU"/>
        </w:rPr>
      </w:pPr>
      <w:r w:rsidRPr="00075D54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Взаимодействие с заказчиком и /или спонсором проекта в целях придания результатам проекта официального статуса.</w:t>
      </w:r>
    </w:p>
    <w:p w:rsidR="00075D54" w:rsidRPr="00075D54" w:rsidRDefault="00075D54" w:rsidP="00075D54">
      <w:pPr>
        <w:numPr>
          <w:ilvl w:val="0"/>
          <w:numId w:val="27"/>
        </w:numPr>
        <w:shd w:val="clear" w:color="auto" w:fill="FFFFFF"/>
        <w:spacing w:before="150" w:after="150" w:line="408" w:lineRule="atLeast"/>
        <w:rPr>
          <w:rFonts w:ascii="Arial" w:eastAsia="Times New Roman" w:hAnsi="Arial" w:cs="Arial"/>
          <w:color w:val="000000"/>
          <w:sz w:val="24"/>
          <w:szCs w:val="27"/>
          <w:lang w:eastAsia="ru-RU"/>
        </w:rPr>
      </w:pPr>
      <w:r w:rsidRPr="00075D54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Определение и документирование причин досрочного завершения проекта.</w:t>
      </w:r>
    </w:p>
    <w:p w:rsidR="00075D54" w:rsidRPr="00075D54" w:rsidRDefault="00075D54" w:rsidP="00075D54">
      <w:pPr>
        <w:shd w:val="clear" w:color="auto" w:fill="FFFFFF"/>
        <w:spacing w:after="300" w:line="408" w:lineRule="atLeast"/>
        <w:rPr>
          <w:rFonts w:ascii="Arial" w:eastAsia="Times New Roman" w:hAnsi="Arial" w:cs="Arial"/>
          <w:color w:val="000000"/>
          <w:sz w:val="24"/>
          <w:szCs w:val="27"/>
          <w:lang w:eastAsia="ru-RU"/>
        </w:rPr>
      </w:pPr>
      <w:r w:rsidRPr="00075D54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Аналогичный процесс позволяет корректно завершить этап (или фазу) проекта путем оценки и измерения промежуточных результатов проекта (</w:t>
      </w:r>
      <w:proofErr w:type="spellStart"/>
      <w:r w:rsidRPr="00075D54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project</w:t>
      </w:r>
      <w:proofErr w:type="spellEnd"/>
      <w:r w:rsidRPr="00075D54">
        <w:rPr>
          <w:rFonts w:ascii="Arial" w:eastAsia="Times New Roman" w:hAnsi="Arial" w:cs="Arial"/>
          <w:color w:val="000000"/>
          <w:sz w:val="24"/>
          <w:szCs w:val="27"/>
          <w:lang w:eastAsia="ru-RU"/>
        </w:rPr>
        <w:t xml:space="preserve"> </w:t>
      </w:r>
      <w:proofErr w:type="spellStart"/>
      <w:r w:rsidRPr="00075D54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deliverables</w:t>
      </w:r>
      <w:proofErr w:type="spellEnd"/>
      <w:r w:rsidRPr="00075D54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). Формальным подтверждением получения удовлетворяющих заказчика промежуточных результатов также является подписание акта их приемки.</w:t>
      </w:r>
    </w:p>
    <w:p w:rsidR="00075D54" w:rsidRPr="00075D54" w:rsidRDefault="00075D54" w:rsidP="00075D54">
      <w:pPr>
        <w:shd w:val="clear" w:color="auto" w:fill="FFFFFF"/>
        <w:spacing w:line="408" w:lineRule="atLeast"/>
        <w:rPr>
          <w:rFonts w:ascii="Arial" w:eastAsia="Times New Roman" w:hAnsi="Arial" w:cs="Arial"/>
          <w:caps/>
          <w:color w:val="DD9494"/>
          <w:spacing w:val="15"/>
          <w:sz w:val="18"/>
          <w:szCs w:val="20"/>
          <w:lang w:eastAsia="ru-RU"/>
        </w:rPr>
      </w:pPr>
      <w:r w:rsidRPr="00075D54">
        <w:rPr>
          <w:rFonts w:ascii="Arial" w:eastAsia="Times New Roman" w:hAnsi="Arial" w:cs="Arial"/>
          <w:caps/>
          <w:color w:val="DD9494"/>
          <w:spacing w:val="15"/>
          <w:sz w:val="18"/>
          <w:szCs w:val="20"/>
          <w:lang w:eastAsia="ru-RU"/>
        </w:rPr>
        <w:t>ВНИМАНИЕ</w:t>
      </w:r>
    </w:p>
    <w:p w:rsidR="00075D54" w:rsidRPr="00075D54" w:rsidRDefault="00075D54" w:rsidP="00075D54">
      <w:pPr>
        <w:shd w:val="clear" w:color="auto" w:fill="FFFFFF"/>
        <w:spacing w:line="408" w:lineRule="atLeast"/>
        <w:rPr>
          <w:rFonts w:ascii="Arial" w:eastAsia="Times New Roman" w:hAnsi="Arial" w:cs="Arial"/>
          <w:color w:val="000000"/>
          <w:sz w:val="24"/>
          <w:szCs w:val="27"/>
          <w:lang w:eastAsia="ru-RU"/>
        </w:rPr>
      </w:pPr>
      <w:r w:rsidRPr="00075D54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Руководитель проекта обязан пройти процедуру подтверждения успешного завершения этапа (или фазы) проекта до начала работ по следующему этапу проекта (</w:t>
      </w:r>
      <w:proofErr w:type="spellStart"/>
      <w:r w:rsidRPr="00075D54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kill</w:t>
      </w:r>
      <w:proofErr w:type="spellEnd"/>
      <w:r w:rsidRPr="00075D54">
        <w:rPr>
          <w:rFonts w:ascii="Arial" w:eastAsia="Times New Roman" w:hAnsi="Arial" w:cs="Arial"/>
          <w:color w:val="000000"/>
          <w:sz w:val="24"/>
          <w:szCs w:val="27"/>
          <w:lang w:eastAsia="ru-RU"/>
        </w:rPr>
        <w:t xml:space="preserve"> </w:t>
      </w:r>
      <w:proofErr w:type="spellStart"/>
      <w:r w:rsidRPr="00075D54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point</w:t>
      </w:r>
      <w:proofErr w:type="spellEnd"/>
      <w:r w:rsidRPr="00075D54">
        <w:rPr>
          <w:rFonts w:ascii="Arial" w:eastAsia="Times New Roman" w:hAnsi="Arial" w:cs="Arial"/>
          <w:color w:val="000000"/>
          <w:sz w:val="24"/>
          <w:szCs w:val="27"/>
          <w:lang w:eastAsia="ru-RU"/>
        </w:rPr>
        <w:t xml:space="preserve"> </w:t>
      </w:r>
      <w:proofErr w:type="spellStart"/>
      <w:r w:rsidRPr="00075D54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or</w:t>
      </w:r>
      <w:proofErr w:type="spellEnd"/>
      <w:r w:rsidRPr="00075D54">
        <w:rPr>
          <w:rFonts w:ascii="Arial" w:eastAsia="Times New Roman" w:hAnsi="Arial" w:cs="Arial"/>
          <w:color w:val="000000"/>
          <w:sz w:val="24"/>
          <w:szCs w:val="27"/>
          <w:lang w:eastAsia="ru-RU"/>
        </w:rPr>
        <w:t xml:space="preserve"> </w:t>
      </w:r>
      <w:proofErr w:type="spellStart"/>
      <w:r w:rsidRPr="00075D54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stage</w:t>
      </w:r>
      <w:proofErr w:type="spellEnd"/>
      <w:r w:rsidRPr="00075D54">
        <w:rPr>
          <w:rFonts w:ascii="Arial" w:eastAsia="Times New Roman" w:hAnsi="Arial" w:cs="Arial"/>
          <w:color w:val="000000"/>
          <w:sz w:val="24"/>
          <w:szCs w:val="27"/>
          <w:lang w:eastAsia="ru-RU"/>
        </w:rPr>
        <w:t xml:space="preserve"> </w:t>
      </w:r>
      <w:proofErr w:type="spellStart"/>
      <w:r w:rsidRPr="00075D54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gate</w:t>
      </w:r>
      <w:proofErr w:type="spellEnd"/>
      <w:r w:rsidRPr="00075D54">
        <w:rPr>
          <w:rFonts w:ascii="Arial" w:eastAsia="Times New Roman" w:hAnsi="Arial" w:cs="Arial"/>
          <w:color w:val="000000"/>
          <w:sz w:val="24"/>
          <w:szCs w:val="27"/>
          <w:lang w:eastAsia="ru-RU"/>
        </w:rPr>
        <w:t xml:space="preserve"> </w:t>
      </w:r>
      <w:proofErr w:type="spellStart"/>
      <w:r w:rsidRPr="00075D54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review</w:t>
      </w:r>
      <w:proofErr w:type="spellEnd"/>
      <w:r w:rsidRPr="00075D54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).</w:t>
      </w:r>
    </w:p>
    <w:p w:rsidR="00075D54" w:rsidRPr="00075D54" w:rsidRDefault="00075D54" w:rsidP="00075D54">
      <w:pPr>
        <w:shd w:val="clear" w:color="auto" w:fill="FFFFFF"/>
        <w:spacing w:after="300" w:line="408" w:lineRule="atLeast"/>
        <w:rPr>
          <w:rFonts w:ascii="Arial" w:eastAsia="Times New Roman" w:hAnsi="Arial" w:cs="Arial"/>
          <w:color w:val="000000"/>
          <w:sz w:val="24"/>
          <w:szCs w:val="27"/>
          <w:lang w:eastAsia="ru-RU"/>
        </w:rPr>
      </w:pPr>
      <w:r w:rsidRPr="00075D54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При этом необходимо ориентироваться на три критерия успешности этапа проекта.</w:t>
      </w:r>
    </w:p>
    <w:p w:rsidR="00075D54" w:rsidRPr="00075D54" w:rsidRDefault="00075D54" w:rsidP="00075D54">
      <w:pPr>
        <w:numPr>
          <w:ilvl w:val="0"/>
          <w:numId w:val="28"/>
        </w:numPr>
        <w:shd w:val="clear" w:color="auto" w:fill="FFFFFF"/>
        <w:spacing w:before="150" w:after="150" w:line="408" w:lineRule="atLeast"/>
        <w:rPr>
          <w:rFonts w:ascii="Arial" w:eastAsia="Times New Roman" w:hAnsi="Arial" w:cs="Arial"/>
          <w:color w:val="000000"/>
          <w:sz w:val="24"/>
          <w:szCs w:val="27"/>
          <w:lang w:eastAsia="ru-RU"/>
        </w:rPr>
      </w:pPr>
      <w:r w:rsidRPr="00075D54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Не превышены ли сроки работ этапа?</w:t>
      </w:r>
    </w:p>
    <w:p w:rsidR="00075D54" w:rsidRPr="00075D54" w:rsidRDefault="00075D54" w:rsidP="00075D54">
      <w:pPr>
        <w:numPr>
          <w:ilvl w:val="0"/>
          <w:numId w:val="28"/>
        </w:numPr>
        <w:shd w:val="clear" w:color="auto" w:fill="FFFFFF"/>
        <w:spacing w:before="150" w:after="150" w:line="408" w:lineRule="atLeast"/>
        <w:rPr>
          <w:rFonts w:ascii="Arial" w:eastAsia="Times New Roman" w:hAnsi="Arial" w:cs="Arial"/>
          <w:color w:val="000000"/>
          <w:sz w:val="24"/>
          <w:szCs w:val="27"/>
          <w:lang w:eastAsia="ru-RU"/>
        </w:rPr>
      </w:pPr>
      <w:r w:rsidRPr="00075D54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Не превышена ли стоимость работ этапа?</w:t>
      </w:r>
    </w:p>
    <w:p w:rsidR="00075D54" w:rsidRPr="00075D54" w:rsidRDefault="00075D54" w:rsidP="00075D54">
      <w:pPr>
        <w:numPr>
          <w:ilvl w:val="0"/>
          <w:numId w:val="28"/>
        </w:numPr>
        <w:shd w:val="clear" w:color="auto" w:fill="FFFFFF"/>
        <w:spacing w:before="150" w:after="150" w:line="408" w:lineRule="atLeast"/>
        <w:rPr>
          <w:rFonts w:ascii="Arial" w:eastAsia="Times New Roman" w:hAnsi="Arial" w:cs="Arial"/>
          <w:color w:val="000000"/>
          <w:sz w:val="24"/>
          <w:szCs w:val="27"/>
          <w:lang w:eastAsia="ru-RU"/>
        </w:rPr>
      </w:pPr>
      <w:r w:rsidRPr="00075D54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Удовлетворяют ли заказчика полученные промежуточные результаты?</w:t>
      </w:r>
    </w:p>
    <w:p w:rsidR="00075D54" w:rsidRPr="00075D54" w:rsidRDefault="00075D54" w:rsidP="00075D54">
      <w:pPr>
        <w:shd w:val="clear" w:color="auto" w:fill="FFFFFF"/>
        <w:spacing w:after="300" w:line="408" w:lineRule="atLeast"/>
        <w:rPr>
          <w:rFonts w:ascii="Arial" w:eastAsia="Times New Roman" w:hAnsi="Arial" w:cs="Arial"/>
          <w:color w:val="000000"/>
          <w:sz w:val="24"/>
          <w:szCs w:val="27"/>
          <w:lang w:eastAsia="ru-RU"/>
        </w:rPr>
      </w:pPr>
      <w:r w:rsidRPr="00075D54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Положительные ответы на данные вопросы означают успешное завершение этапа и позволяют руководителю проекта приступить к следующему этапу работ. В случае негативного ответа на любой из данных вопросов руководитель проекта обязан эскалировать данную ситуацию спонсору проекта, который будет принимать решение о продолжении, замораживании или остановке проекта.</w:t>
      </w:r>
    </w:p>
    <w:p w:rsidR="00075D54" w:rsidRPr="00075D54" w:rsidRDefault="00075D54" w:rsidP="00075D54">
      <w:pPr>
        <w:shd w:val="clear" w:color="auto" w:fill="FFFFFF"/>
        <w:spacing w:after="300" w:line="408" w:lineRule="atLeast"/>
        <w:rPr>
          <w:rFonts w:ascii="Arial" w:eastAsia="Times New Roman" w:hAnsi="Arial" w:cs="Arial"/>
          <w:color w:val="000000"/>
          <w:sz w:val="24"/>
          <w:szCs w:val="27"/>
          <w:lang w:eastAsia="ru-RU"/>
        </w:rPr>
      </w:pPr>
      <w:r w:rsidRPr="00075D54">
        <w:rPr>
          <w:rFonts w:ascii="Arial" w:eastAsia="Times New Roman" w:hAnsi="Arial" w:cs="Arial"/>
          <w:color w:val="000000"/>
          <w:sz w:val="24"/>
          <w:szCs w:val="27"/>
          <w:lang w:eastAsia="ru-RU"/>
        </w:rPr>
        <w:lastRenderedPageBreak/>
        <w:t>В случае негативных результатов этапа решение спонсора о продолжении проекта может быть связано со стратегической важностью проекта (или заказчика) для организации – исполнителя проекта.</w:t>
      </w:r>
    </w:p>
    <w:p w:rsidR="00075D54" w:rsidRPr="00075D54" w:rsidRDefault="00075D54" w:rsidP="00075D54">
      <w:pPr>
        <w:shd w:val="clear" w:color="auto" w:fill="FFFFFF"/>
        <w:spacing w:after="300" w:line="408" w:lineRule="atLeast"/>
        <w:rPr>
          <w:rFonts w:ascii="Arial" w:eastAsia="Times New Roman" w:hAnsi="Arial" w:cs="Arial"/>
          <w:color w:val="000000"/>
          <w:sz w:val="24"/>
          <w:szCs w:val="27"/>
          <w:lang w:eastAsia="ru-RU"/>
        </w:rPr>
      </w:pPr>
      <w:r w:rsidRPr="00075D54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Решение спонсора о «замораживании» проекта может быть связано, например, с необходимостью приостановки работ над проектом на время до перемещения на проект ресурсов, высвобождающихся из других проектов.</w:t>
      </w:r>
    </w:p>
    <w:p w:rsidR="00075D54" w:rsidRPr="00075D54" w:rsidRDefault="00075D54" w:rsidP="00075D54">
      <w:pPr>
        <w:shd w:val="clear" w:color="auto" w:fill="FFFFFF"/>
        <w:spacing w:after="300" w:line="408" w:lineRule="atLeast"/>
        <w:rPr>
          <w:rFonts w:ascii="Arial" w:eastAsia="Times New Roman" w:hAnsi="Arial" w:cs="Arial"/>
          <w:color w:val="000000"/>
          <w:sz w:val="24"/>
          <w:szCs w:val="27"/>
          <w:lang w:eastAsia="ru-RU"/>
        </w:rPr>
      </w:pPr>
      <w:r w:rsidRPr="00075D54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Решение спонсора об остановке проекта может быть связано с невозможностью продолжить работу над проектом из-за существенных потерь времени, денег, качества на промежуточных этапах проекта. При этом должны быть документированы причины закрытия проекта до его завершения. </w:t>
      </w:r>
    </w:p>
    <w:p w:rsidR="00075D54" w:rsidRPr="00075D54" w:rsidRDefault="00075D54" w:rsidP="00075D54">
      <w:pPr>
        <w:shd w:val="clear" w:color="auto" w:fill="FFFFFF"/>
        <w:spacing w:after="300" w:line="408" w:lineRule="atLeast"/>
        <w:rPr>
          <w:rFonts w:ascii="Arial" w:eastAsia="Times New Roman" w:hAnsi="Arial" w:cs="Arial"/>
          <w:color w:val="000000"/>
          <w:sz w:val="24"/>
          <w:szCs w:val="27"/>
          <w:lang w:eastAsia="ru-RU"/>
        </w:rPr>
      </w:pPr>
      <w:r w:rsidRPr="00075D54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В случае досрочного закрытия проекта, кроме документирования причин выхода из проекта, необходимо подробно описать достигнутые результаты (</w:t>
      </w:r>
      <w:proofErr w:type="spellStart"/>
      <w:r w:rsidRPr="00075D54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deliverables</w:t>
      </w:r>
      <w:proofErr w:type="spellEnd"/>
      <w:r w:rsidRPr="00075D54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) и статус проекта на момент закрытия или заморозки работ. Тогда, в случае возобновления («</w:t>
      </w:r>
      <w:proofErr w:type="spellStart"/>
      <w:r w:rsidRPr="00075D54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разморозки</w:t>
      </w:r>
      <w:proofErr w:type="spellEnd"/>
      <w:r w:rsidRPr="00075D54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») проекта в будущем (</w:t>
      </w:r>
      <w:proofErr w:type="spellStart"/>
      <w:r w:rsidRPr="00075D54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project</w:t>
      </w:r>
      <w:proofErr w:type="spellEnd"/>
      <w:r w:rsidRPr="00075D54">
        <w:rPr>
          <w:rFonts w:ascii="Arial" w:eastAsia="Times New Roman" w:hAnsi="Arial" w:cs="Arial"/>
          <w:color w:val="000000"/>
          <w:sz w:val="24"/>
          <w:szCs w:val="27"/>
          <w:lang w:eastAsia="ru-RU"/>
        </w:rPr>
        <w:t xml:space="preserve"> </w:t>
      </w:r>
      <w:proofErr w:type="spellStart"/>
      <w:r w:rsidRPr="00075D54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restart</w:t>
      </w:r>
      <w:proofErr w:type="spellEnd"/>
      <w:r w:rsidRPr="00075D54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) команда сможет продолжить выполнение работ с точки «заморозки», а не с самого начала проекта.</w:t>
      </w:r>
    </w:p>
    <w:p w:rsidR="00075D54" w:rsidRPr="00075D54" w:rsidRDefault="00075D54" w:rsidP="00075D54">
      <w:pPr>
        <w:shd w:val="clear" w:color="auto" w:fill="FFFFFF"/>
        <w:spacing w:after="300" w:line="408" w:lineRule="atLeast"/>
        <w:rPr>
          <w:rFonts w:ascii="Arial" w:eastAsia="Times New Roman" w:hAnsi="Arial" w:cs="Arial"/>
          <w:color w:val="000000"/>
          <w:sz w:val="24"/>
          <w:szCs w:val="27"/>
          <w:lang w:eastAsia="ru-RU"/>
        </w:rPr>
      </w:pPr>
      <w:r w:rsidRPr="00075D54">
        <w:rPr>
          <w:rFonts w:ascii="Arial" w:eastAsia="Times New Roman" w:hAnsi="Arial" w:cs="Arial"/>
          <w:b/>
          <w:bCs/>
          <w:color w:val="000000"/>
          <w:sz w:val="24"/>
          <w:szCs w:val="27"/>
          <w:lang w:eastAsia="ru-RU"/>
        </w:rPr>
        <w:t>Опыт закрытия проекта показывает следующее.</w:t>
      </w:r>
    </w:p>
    <w:p w:rsidR="00075D54" w:rsidRPr="00075D54" w:rsidRDefault="00075D54" w:rsidP="00075D54">
      <w:pPr>
        <w:numPr>
          <w:ilvl w:val="0"/>
          <w:numId w:val="29"/>
        </w:numPr>
        <w:shd w:val="clear" w:color="auto" w:fill="FFFFFF"/>
        <w:spacing w:before="150" w:after="150" w:line="408" w:lineRule="atLeast"/>
        <w:rPr>
          <w:rFonts w:ascii="Arial" w:eastAsia="Times New Roman" w:hAnsi="Arial" w:cs="Arial"/>
          <w:color w:val="000000"/>
          <w:sz w:val="24"/>
          <w:szCs w:val="27"/>
          <w:lang w:eastAsia="ru-RU"/>
        </w:rPr>
      </w:pPr>
      <w:r w:rsidRPr="00075D54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Обязательным условием закрытия проекта является пополнение базы данных извлеченных уроков. Желательно пополнять данную базу оперативно в ходе выполнения работ по проекту и по мере накопления как положительных, так и отрицательных уроков. Однако</w:t>
      </w:r>
      <w:proofErr w:type="gramStart"/>
      <w:r w:rsidRPr="00075D54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,</w:t>
      </w:r>
      <w:proofErr w:type="gramEnd"/>
      <w:r w:rsidRPr="00075D54">
        <w:rPr>
          <w:rFonts w:ascii="Arial" w:eastAsia="Times New Roman" w:hAnsi="Arial" w:cs="Arial"/>
          <w:color w:val="000000"/>
          <w:sz w:val="24"/>
          <w:szCs w:val="27"/>
          <w:lang w:eastAsia="ru-RU"/>
        </w:rPr>
        <w:t xml:space="preserve"> часто руководители проектов забывают, не успевают или не хотят этим заниматься. Одна из обязанностей эксперта по качеству (QA, или </w:t>
      </w:r>
      <w:proofErr w:type="spellStart"/>
      <w:r w:rsidRPr="00075D54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Quality</w:t>
      </w:r>
      <w:proofErr w:type="spellEnd"/>
      <w:r w:rsidRPr="00075D54">
        <w:rPr>
          <w:rFonts w:ascii="Arial" w:eastAsia="Times New Roman" w:hAnsi="Arial" w:cs="Arial"/>
          <w:color w:val="000000"/>
          <w:sz w:val="24"/>
          <w:szCs w:val="27"/>
          <w:lang w:eastAsia="ru-RU"/>
        </w:rPr>
        <w:t xml:space="preserve"> </w:t>
      </w:r>
      <w:proofErr w:type="spellStart"/>
      <w:r w:rsidRPr="00075D54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Assurance</w:t>
      </w:r>
      <w:proofErr w:type="spellEnd"/>
      <w:r w:rsidRPr="00075D54">
        <w:rPr>
          <w:rFonts w:ascii="Arial" w:eastAsia="Times New Roman" w:hAnsi="Arial" w:cs="Arial"/>
          <w:color w:val="000000"/>
          <w:sz w:val="24"/>
          <w:szCs w:val="27"/>
          <w:lang w:eastAsia="ru-RU"/>
        </w:rPr>
        <w:t xml:space="preserve"> </w:t>
      </w:r>
      <w:proofErr w:type="spellStart"/>
      <w:r w:rsidRPr="00075D54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Function</w:t>
      </w:r>
      <w:proofErr w:type="spellEnd"/>
      <w:r w:rsidRPr="00075D54">
        <w:rPr>
          <w:rFonts w:ascii="Arial" w:eastAsia="Times New Roman" w:hAnsi="Arial" w:cs="Arial"/>
          <w:color w:val="000000"/>
          <w:sz w:val="24"/>
          <w:szCs w:val="27"/>
          <w:lang w:eastAsia="ru-RU"/>
        </w:rPr>
        <w:t>) – удостовериться в пополнении базы данных извлеченных уроков при закрытии проекта.</w:t>
      </w:r>
    </w:p>
    <w:p w:rsidR="00075D54" w:rsidRPr="00075D54" w:rsidRDefault="00075D54" w:rsidP="00075D54">
      <w:pPr>
        <w:numPr>
          <w:ilvl w:val="0"/>
          <w:numId w:val="29"/>
        </w:numPr>
        <w:shd w:val="clear" w:color="auto" w:fill="FFFFFF"/>
        <w:spacing w:before="150" w:after="150" w:line="408" w:lineRule="atLeast"/>
        <w:rPr>
          <w:rFonts w:ascii="Arial" w:eastAsia="Times New Roman" w:hAnsi="Arial" w:cs="Arial"/>
          <w:color w:val="000000"/>
          <w:sz w:val="24"/>
          <w:szCs w:val="27"/>
          <w:lang w:eastAsia="ru-RU"/>
        </w:rPr>
      </w:pPr>
      <w:r w:rsidRPr="00075D54">
        <w:rPr>
          <w:rFonts w:ascii="Arial" w:eastAsia="Times New Roman" w:hAnsi="Arial" w:cs="Arial"/>
          <w:color w:val="000000"/>
          <w:sz w:val="24"/>
          <w:szCs w:val="27"/>
          <w:lang w:eastAsia="ru-RU"/>
        </w:rPr>
        <w:t xml:space="preserve">Корректное закрытие проекта включает: проверку и документирование полученных результатов, официальную передачу продукта заказчику с подписанием актов приемки-передачи, проверку получения полной оплаты работ от заказчика, а также проведение оплаты работ субподрядчикам и поставщикам. Административное закрытие контракта предполагает проверку выполнения исполнителем всех обязательств в отношении </w:t>
      </w:r>
      <w:r w:rsidRPr="00075D54">
        <w:rPr>
          <w:rFonts w:ascii="Arial" w:eastAsia="Times New Roman" w:hAnsi="Arial" w:cs="Arial"/>
          <w:color w:val="000000"/>
          <w:sz w:val="24"/>
          <w:szCs w:val="27"/>
          <w:lang w:eastAsia="ru-RU"/>
        </w:rPr>
        <w:lastRenderedPageBreak/>
        <w:t>заказчика, зафиксированных в контракте, и отсутствие претензий со стороны заказчика.</w:t>
      </w:r>
    </w:p>
    <w:p w:rsidR="00E06CAF" w:rsidRPr="000B179C" w:rsidRDefault="00E06CAF">
      <w:pPr>
        <w:rPr>
          <w:sz w:val="18"/>
        </w:rPr>
      </w:pPr>
    </w:p>
    <w:sectPr w:rsidR="00E06CAF" w:rsidRPr="000B179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E41DDF"/>
    <w:multiLevelType w:val="multilevel"/>
    <w:tmpl w:val="57CC97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4694702"/>
    <w:multiLevelType w:val="multilevel"/>
    <w:tmpl w:val="D40A0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54C3D64"/>
    <w:multiLevelType w:val="multilevel"/>
    <w:tmpl w:val="ABA0C9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57563ED"/>
    <w:multiLevelType w:val="multilevel"/>
    <w:tmpl w:val="A384A5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E0C5E0A"/>
    <w:multiLevelType w:val="multilevel"/>
    <w:tmpl w:val="D73C9B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280328E1"/>
    <w:multiLevelType w:val="multilevel"/>
    <w:tmpl w:val="11D8F6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9567A77"/>
    <w:multiLevelType w:val="multilevel"/>
    <w:tmpl w:val="13367B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2C2672BF"/>
    <w:multiLevelType w:val="multilevel"/>
    <w:tmpl w:val="A5C885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338946B3"/>
    <w:multiLevelType w:val="multilevel"/>
    <w:tmpl w:val="F2289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33DA7724"/>
    <w:multiLevelType w:val="multilevel"/>
    <w:tmpl w:val="D9A404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3776619A"/>
    <w:multiLevelType w:val="multilevel"/>
    <w:tmpl w:val="1974FF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40B63F91"/>
    <w:multiLevelType w:val="multilevel"/>
    <w:tmpl w:val="B6E620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443444B7"/>
    <w:multiLevelType w:val="multilevel"/>
    <w:tmpl w:val="B3AAF8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45661F77"/>
    <w:multiLevelType w:val="multilevel"/>
    <w:tmpl w:val="B36A67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4642283A"/>
    <w:multiLevelType w:val="multilevel"/>
    <w:tmpl w:val="DF88F3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46A317D7"/>
    <w:multiLevelType w:val="multilevel"/>
    <w:tmpl w:val="A32095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4A35257B"/>
    <w:multiLevelType w:val="multilevel"/>
    <w:tmpl w:val="2266E6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4E497C1F"/>
    <w:multiLevelType w:val="multilevel"/>
    <w:tmpl w:val="056E92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5AB468BC"/>
    <w:multiLevelType w:val="multilevel"/>
    <w:tmpl w:val="84E4C2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5AB645B5"/>
    <w:multiLevelType w:val="multilevel"/>
    <w:tmpl w:val="08C01E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5F0870A3"/>
    <w:multiLevelType w:val="multilevel"/>
    <w:tmpl w:val="D9E845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5F951958"/>
    <w:multiLevelType w:val="multilevel"/>
    <w:tmpl w:val="D35024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64584AE4"/>
    <w:multiLevelType w:val="multilevel"/>
    <w:tmpl w:val="ADC852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65E6022F"/>
    <w:multiLevelType w:val="multilevel"/>
    <w:tmpl w:val="C29A19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6ABA2264"/>
    <w:multiLevelType w:val="multilevel"/>
    <w:tmpl w:val="F81A9B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738A3328"/>
    <w:multiLevelType w:val="multilevel"/>
    <w:tmpl w:val="772401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795E68CA"/>
    <w:multiLevelType w:val="multilevel"/>
    <w:tmpl w:val="AAAE3F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7A5E4CDB"/>
    <w:multiLevelType w:val="multilevel"/>
    <w:tmpl w:val="5EA2E6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7AB122DD"/>
    <w:multiLevelType w:val="multilevel"/>
    <w:tmpl w:val="5EF075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1"/>
  </w:num>
  <w:num w:numId="2">
    <w:abstractNumId w:val="12"/>
  </w:num>
  <w:num w:numId="3">
    <w:abstractNumId w:val="13"/>
  </w:num>
  <w:num w:numId="4">
    <w:abstractNumId w:val="3"/>
  </w:num>
  <w:num w:numId="5">
    <w:abstractNumId w:val="15"/>
  </w:num>
  <w:num w:numId="6">
    <w:abstractNumId w:val="19"/>
  </w:num>
  <w:num w:numId="7">
    <w:abstractNumId w:val="20"/>
  </w:num>
  <w:num w:numId="8">
    <w:abstractNumId w:val="4"/>
  </w:num>
  <w:num w:numId="9">
    <w:abstractNumId w:val="28"/>
  </w:num>
  <w:num w:numId="10">
    <w:abstractNumId w:val="8"/>
  </w:num>
  <w:num w:numId="11">
    <w:abstractNumId w:val="27"/>
  </w:num>
  <w:num w:numId="12">
    <w:abstractNumId w:val="0"/>
  </w:num>
  <w:num w:numId="13">
    <w:abstractNumId w:val="22"/>
  </w:num>
  <w:num w:numId="14">
    <w:abstractNumId w:val="21"/>
  </w:num>
  <w:num w:numId="15">
    <w:abstractNumId w:val="26"/>
  </w:num>
  <w:num w:numId="16">
    <w:abstractNumId w:val="24"/>
  </w:num>
  <w:num w:numId="17">
    <w:abstractNumId w:val="7"/>
  </w:num>
  <w:num w:numId="18">
    <w:abstractNumId w:val="16"/>
  </w:num>
  <w:num w:numId="19">
    <w:abstractNumId w:val="23"/>
  </w:num>
  <w:num w:numId="20">
    <w:abstractNumId w:val="18"/>
  </w:num>
  <w:num w:numId="21">
    <w:abstractNumId w:val="6"/>
  </w:num>
  <w:num w:numId="22">
    <w:abstractNumId w:val="2"/>
  </w:num>
  <w:num w:numId="23">
    <w:abstractNumId w:val="25"/>
  </w:num>
  <w:num w:numId="24">
    <w:abstractNumId w:val="10"/>
  </w:num>
  <w:num w:numId="25">
    <w:abstractNumId w:val="14"/>
  </w:num>
  <w:num w:numId="26">
    <w:abstractNumId w:val="17"/>
  </w:num>
  <w:num w:numId="27">
    <w:abstractNumId w:val="1"/>
  </w:num>
  <w:num w:numId="28">
    <w:abstractNumId w:val="5"/>
  </w:num>
  <w:num w:numId="29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6CAF"/>
    <w:rsid w:val="00075D54"/>
    <w:rsid w:val="000B179C"/>
    <w:rsid w:val="0038209E"/>
    <w:rsid w:val="004D786C"/>
    <w:rsid w:val="007F4E7C"/>
    <w:rsid w:val="00951D41"/>
    <w:rsid w:val="00B70011"/>
    <w:rsid w:val="00E06C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E06CAF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E06CAF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semiHidden/>
    <w:unhideWhenUsed/>
    <w:rsid w:val="00E06C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E06CA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06CAF"/>
    <w:rPr>
      <w:rFonts w:ascii="Tahoma" w:hAnsi="Tahoma" w:cs="Tahoma"/>
      <w:sz w:val="16"/>
      <w:szCs w:val="16"/>
    </w:rPr>
  </w:style>
  <w:style w:type="character" w:styleId="a6">
    <w:name w:val="Strong"/>
    <w:basedOn w:val="a0"/>
    <w:uiPriority w:val="22"/>
    <w:qFormat/>
    <w:rsid w:val="00B70011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E06CAF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E06CAF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semiHidden/>
    <w:unhideWhenUsed/>
    <w:rsid w:val="00E06C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E06CA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06CAF"/>
    <w:rPr>
      <w:rFonts w:ascii="Tahoma" w:hAnsi="Tahoma" w:cs="Tahoma"/>
      <w:sz w:val="16"/>
      <w:szCs w:val="16"/>
    </w:rPr>
  </w:style>
  <w:style w:type="character" w:styleId="a6">
    <w:name w:val="Strong"/>
    <w:basedOn w:val="a0"/>
    <w:uiPriority w:val="22"/>
    <w:qFormat/>
    <w:rsid w:val="00B7001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86401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227472">
          <w:marLeft w:val="0"/>
          <w:marRight w:val="0"/>
          <w:marTop w:val="825"/>
          <w:marBottom w:val="825"/>
          <w:divBdr>
            <w:top w:val="none" w:sz="0" w:space="0" w:color="auto"/>
            <w:left w:val="single" w:sz="48" w:space="23" w:color="FAEFEF"/>
            <w:bottom w:val="none" w:sz="0" w:space="0" w:color="auto"/>
            <w:right w:val="none" w:sz="0" w:space="0" w:color="auto"/>
          </w:divBdr>
          <w:divsChild>
            <w:div w:id="994139287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0253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487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4309325">
          <w:marLeft w:val="0"/>
          <w:marRight w:val="0"/>
          <w:marTop w:val="825"/>
          <w:marBottom w:val="825"/>
          <w:divBdr>
            <w:top w:val="none" w:sz="0" w:space="0" w:color="auto"/>
            <w:left w:val="single" w:sz="48" w:space="23" w:color="FAEFEF"/>
            <w:bottom w:val="none" w:sz="0" w:space="0" w:color="auto"/>
            <w:right w:val="none" w:sz="0" w:space="0" w:color="auto"/>
          </w:divBdr>
          <w:divsChild>
            <w:div w:id="632562323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7880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79862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419860">
          <w:marLeft w:val="0"/>
          <w:marRight w:val="0"/>
          <w:marTop w:val="825"/>
          <w:marBottom w:val="825"/>
          <w:divBdr>
            <w:top w:val="none" w:sz="0" w:space="0" w:color="auto"/>
            <w:left w:val="single" w:sz="48" w:space="23" w:color="FAEFEF"/>
            <w:bottom w:val="none" w:sz="0" w:space="0" w:color="auto"/>
            <w:right w:val="none" w:sz="0" w:space="0" w:color="auto"/>
          </w:divBdr>
          <w:divsChild>
            <w:div w:id="1956326019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2748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6656743">
          <w:marLeft w:val="0"/>
          <w:marRight w:val="0"/>
          <w:marTop w:val="825"/>
          <w:marBottom w:val="825"/>
          <w:divBdr>
            <w:top w:val="none" w:sz="0" w:space="0" w:color="auto"/>
            <w:left w:val="single" w:sz="48" w:space="23" w:color="FAEFEF"/>
            <w:bottom w:val="none" w:sz="0" w:space="0" w:color="auto"/>
            <w:right w:val="none" w:sz="0" w:space="0" w:color="auto"/>
          </w:divBdr>
          <w:divsChild>
            <w:div w:id="844244594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3371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6656424">
          <w:marLeft w:val="0"/>
          <w:marRight w:val="0"/>
          <w:marTop w:val="825"/>
          <w:marBottom w:val="825"/>
          <w:divBdr>
            <w:top w:val="none" w:sz="0" w:space="0" w:color="auto"/>
            <w:left w:val="single" w:sz="48" w:space="23" w:color="FAEFEF"/>
            <w:bottom w:val="none" w:sz="0" w:space="0" w:color="auto"/>
            <w:right w:val="none" w:sz="0" w:space="0" w:color="auto"/>
          </w:divBdr>
          <w:divsChild>
            <w:div w:id="1696732566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4339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8568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3152119">
          <w:marLeft w:val="0"/>
          <w:marRight w:val="0"/>
          <w:marTop w:val="825"/>
          <w:marBottom w:val="825"/>
          <w:divBdr>
            <w:top w:val="none" w:sz="0" w:space="0" w:color="auto"/>
            <w:left w:val="single" w:sz="48" w:space="23" w:color="FAEFEF"/>
            <w:bottom w:val="none" w:sz="0" w:space="0" w:color="auto"/>
            <w:right w:val="none" w:sz="0" w:space="0" w:color="auto"/>
          </w:divBdr>
          <w:divsChild>
            <w:div w:id="109206097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4489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3315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8306768">
          <w:marLeft w:val="0"/>
          <w:marRight w:val="0"/>
          <w:marTop w:val="825"/>
          <w:marBottom w:val="825"/>
          <w:divBdr>
            <w:top w:val="none" w:sz="0" w:space="0" w:color="auto"/>
            <w:left w:val="single" w:sz="48" w:space="23" w:color="FAEFEF"/>
            <w:bottom w:val="none" w:sz="0" w:space="0" w:color="auto"/>
            <w:right w:val="none" w:sz="0" w:space="0" w:color="auto"/>
          </w:divBdr>
          <w:divsChild>
            <w:div w:id="1411659614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2759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303313">
          <w:marLeft w:val="0"/>
          <w:marRight w:val="0"/>
          <w:marTop w:val="825"/>
          <w:marBottom w:val="825"/>
          <w:divBdr>
            <w:top w:val="none" w:sz="0" w:space="0" w:color="auto"/>
            <w:left w:val="single" w:sz="48" w:space="23" w:color="FAEFEF"/>
            <w:bottom w:val="none" w:sz="0" w:space="0" w:color="auto"/>
            <w:right w:val="none" w:sz="0" w:space="0" w:color="auto"/>
          </w:divBdr>
          <w:divsChild>
            <w:div w:id="1324045310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0228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2838979">
          <w:marLeft w:val="0"/>
          <w:marRight w:val="0"/>
          <w:marTop w:val="825"/>
          <w:marBottom w:val="825"/>
          <w:divBdr>
            <w:top w:val="none" w:sz="0" w:space="0" w:color="auto"/>
            <w:left w:val="single" w:sz="48" w:space="23" w:color="FAEFEF"/>
            <w:bottom w:val="none" w:sz="0" w:space="0" w:color="auto"/>
            <w:right w:val="none" w:sz="0" w:space="0" w:color="auto"/>
          </w:divBdr>
          <w:divsChild>
            <w:div w:id="2001497761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1206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7237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1896018">
          <w:marLeft w:val="0"/>
          <w:marRight w:val="0"/>
          <w:marTop w:val="825"/>
          <w:marBottom w:val="825"/>
          <w:divBdr>
            <w:top w:val="none" w:sz="0" w:space="0" w:color="auto"/>
            <w:left w:val="single" w:sz="48" w:space="23" w:color="FAEFEF"/>
            <w:bottom w:val="none" w:sz="0" w:space="0" w:color="auto"/>
            <w:right w:val="none" w:sz="0" w:space="0" w:color="auto"/>
          </w:divBdr>
          <w:divsChild>
            <w:div w:id="1640768278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606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0207995">
          <w:marLeft w:val="0"/>
          <w:marRight w:val="0"/>
          <w:marTop w:val="825"/>
          <w:marBottom w:val="825"/>
          <w:divBdr>
            <w:top w:val="none" w:sz="0" w:space="0" w:color="auto"/>
            <w:left w:val="single" w:sz="48" w:space="23" w:color="FAEFEF"/>
            <w:bottom w:val="none" w:sz="0" w:space="0" w:color="auto"/>
            <w:right w:val="none" w:sz="0" w:space="0" w:color="auto"/>
          </w:divBdr>
          <w:divsChild>
            <w:div w:id="1771388283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2367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6534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80060">
          <w:marLeft w:val="0"/>
          <w:marRight w:val="0"/>
          <w:marTop w:val="825"/>
          <w:marBottom w:val="825"/>
          <w:divBdr>
            <w:top w:val="none" w:sz="0" w:space="0" w:color="auto"/>
            <w:left w:val="single" w:sz="48" w:space="23" w:color="FAEFEF"/>
            <w:bottom w:val="none" w:sz="0" w:space="0" w:color="auto"/>
            <w:right w:val="none" w:sz="0" w:space="0" w:color="auto"/>
          </w:divBdr>
          <w:divsChild>
            <w:div w:id="1014456533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1504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627</Words>
  <Characters>3579</Characters>
  <Application>Microsoft Office Word</Application>
  <DocSecurity>0</DocSecurity>
  <Lines>29</Lines>
  <Paragraphs>8</Paragraphs>
  <ScaleCrop>false</ScaleCrop>
  <Company>SPecialiST RePack</Company>
  <LinksUpToDate>false</LinksUpToDate>
  <CharactersWithSpaces>4198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MikhailSizov</dc:creator>
  <cp:lastModifiedBy>MikhailSizov</cp:lastModifiedBy>
  <cp:revision>14</cp:revision>
  <dcterms:created xsi:type="dcterms:W3CDTF">2025-01-30T14:14:00Z</dcterms:created>
  <dcterms:modified xsi:type="dcterms:W3CDTF">2025-01-30T14:37:00Z</dcterms:modified>
</cp:coreProperties>
</file>